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1F" w:rsidRPr="004E031F" w:rsidRDefault="004E031F" w:rsidP="004E031F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uk-UA"/>
        </w:rPr>
      </w:pPr>
      <w:r w:rsidRPr="004E031F"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uk-UA"/>
        </w:rPr>
        <w:t>Основні завдання класного керівника:</w:t>
      </w:r>
    </w:p>
    <w:p w:rsidR="004E031F" w:rsidRPr="004E031F" w:rsidRDefault="004E031F" w:rsidP="004E031F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031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 високої моралі у підростаючого покоління, формування в нього українського менталітету, традицій.</w:t>
      </w:r>
    </w:p>
    <w:p w:rsidR="004E031F" w:rsidRPr="004E031F" w:rsidRDefault="004E031F" w:rsidP="004E031F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031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необхідних умов для фізичного розвитку учнів, збереження та зміцнення їхнього здоров'я.</w:t>
      </w:r>
    </w:p>
    <w:p w:rsidR="004E031F" w:rsidRPr="004E031F" w:rsidRDefault="004E031F" w:rsidP="004E031F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031F">
        <w:rPr>
          <w:rFonts w:ascii="Times New Roman" w:eastAsia="Times New Roman" w:hAnsi="Times New Roman" w:cs="Times New Roman"/>
          <w:sz w:val="28"/>
          <w:szCs w:val="28"/>
          <w:lang w:eastAsia="uk-UA"/>
        </w:rPr>
        <w:t>Духовно-моральне виховання.</w:t>
      </w:r>
    </w:p>
    <w:p w:rsidR="004E031F" w:rsidRPr="004E031F" w:rsidRDefault="004E031F" w:rsidP="004E031F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031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 розумових і фізичних здібностей, формування високої пізнавальної культури, організація змістовного дозвілля учнів.</w:t>
      </w:r>
    </w:p>
    <w:p w:rsidR="004E031F" w:rsidRPr="004E031F" w:rsidRDefault="004E031F" w:rsidP="004E031F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031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Підготовка учнів до господарсько-трудової діяльності.</w:t>
      </w:r>
    </w:p>
    <w:p w:rsidR="004E031F" w:rsidRPr="004E031F" w:rsidRDefault="004E031F" w:rsidP="004E031F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031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умов для вільного вибору учнями світоглядних позицій.</w:t>
      </w:r>
    </w:p>
    <w:p w:rsidR="004E031F" w:rsidRPr="004E031F" w:rsidRDefault="004E031F" w:rsidP="004E031F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031F">
        <w:rPr>
          <w:rFonts w:ascii="Times New Roman" w:eastAsia="Times New Roman" w:hAnsi="Times New Roman" w:cs="Times New Roman"/>
          <w:sz w:val="28"/>
          <w:szCs w:val="28"/>
          <w:lang w:eastAsia="uk-UA"/>
        </w:rPr>
        <w:t>Гуманізація педагогічного процесу, демо</w:t>
      </w:r>
      <w:bookmarkStart w:id="0" w:name="_GoBack"/>
      <w:bookmarkEnd w:id="0"/>
      <w:r w:rsidRPr="004E031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кратизація стосунків у колективі.</w:t>
      </w:r>
    </w:p>
    <w:p w:rsidR="004E031F" w:rsidRPr="004E031F" w:rsidRDefault="004E031F" w:rsidP="004E031F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031F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Врахування інтересів дітей.</w:t>
      </w:r>
    </w:p>
    <w:p w:rsidR="004E031F" w:rsidRPr="004E031F" w:rsidRDefault="004E031F" w:rsidP="004E031F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031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роботи з батьками.</w:t>
      </w:r>
    </w:p>
    <w:p w:rsidR="004E031F" w:rsidRDefault="004E031F" w:rsidP="004E031F">
      <w:pPr>
        <w:spacing w:after="0" w:line="36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</w:p>
    <w:p w:rsidR="004E031F" w:rsidRPr="004E031F" w:rsidRDefault="004E031F" w:rsidP="004E031F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uk-UA"/>
        </w:rPr>
      </w:pPr>
      <w:r w:rsidRPr="004E031F">
        <w:rPr>
          <w:rFonts w:ascii="Times New Roman" w:eastAsia="Times New Roman" w:hAnsi="Times New Roman" w:cs="Times New Roman"/>
          <w:b/>
          <w:sz w:val="36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uk-UA"/>
        </w:rPr>
        <w:t xml:space="preserve">     </w:t>
      </w:r>
      <w:r w:rsidRPr="004E031F">
        <w:rPr>
          <w:rFonts w:ascii="Times New Roman" w:eastAsia="Times New Roman" w:hAnsi="Times New Roman" w:cs="Times New Roman"/>
          <w:b/>
          <w:sz w:val="36"/>
          <w:szCs w:val="28"/>
          <w:lang w:eastAsia="uk-UA"/>
        </w:rPr>
        <w:t xml:space="preserve">      </w:t>
      </w:r>
      <w:r w:rsidRPr="004E031F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uk-UA"/>
        </w:rPr>
        <w:t>Діагностична анкета класного керівника</w:t>
      </w:r>
    </w:p>
    <w:tbl>
      <w:tblPr>
        <w:tblW w:w="10084" w:type="dxa"/>
        <w:tblInd w:w="-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1"/>
        <w:gridCol w:w="1208"/>
        <w:gridCol w:w="1367"/>
        <w:gridCol w:w="1968"/>
      </w:tblGrid>
      <w:tr w:rsidR="004E031F" w:rsidRPr="004E031F" w:rsidTr="004E031F">
        <w:trPr>
          <w:trHeight w:val="86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4E031F">
              <w:rPr>
                <w:rFonts w:ascii="Times New Roman" w:eastAsia="Calibri" w:hAnsi="Times New Roman" w:cs="Times New Roman"/>
                <w:b/>
                <w:bCs/>
                <w:sz w:val="28"/>
              </w:rPr>
              <w:t>Основні напрямки діяльності класного керівника</w:t>
            </w:r>
            <w:r w:rsidRPr="004E031F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4E031F">
              <w:rPr>
                <w:rFonts w:ascii="Times New Roman" w:eastAsia="Calibri" w:hAnsi="Times New Roman" w:cs="Times New Roman"/>
                <w:b/>
                <w:bCs/>
                <w:sz w:val="28"/>
              </w:rPr>
              <w:t>Добре володію</w:t>
            </w:r>
            <w:r w:rsidRPr="004E031F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4E031F">
              <w:rPr>
                <w:rFonts w:ascii="Times New Roman" w:eastAsia="Calibri" w:hAnsi="Times New Roman" w:cs="Times New Roman"/>
                <w:b/>
                <w:bCs/>
                <w:sz w:val="28"/>
              </w:rPr>
              <w:t>Потрібна допомога</w:t>
            </w:r>
            <w:r w:rsidRPr="004E031F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4E031F">
              <w:rPr>
                <w:rFonts w:ascii="Times New Roman" w:eastAsia="Calibri" w:hAnsi="Times New Roman" w:cs="Times New Roman"/>
                <w:b/>
                <w:bCs/>
                <w:sz w:val="28"/>
              </w:rPr>
              <w:t>Хочу ознайомитися</w:t>
            </w:r>
            <w:r w:rsidRPr="004E031F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</w:p>
        </w:tc>
      </w:tr>
      <w:tr w:rsidR="004E031F" w:rsidRPr="004E031F" w:rsidTr="004E031F">
        <w:trPr>
          <w:trHeight w:val="86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4E031F">
              <w:rPr>
                <w:rFonts w:ascii="Times New Roman" w:eastAsia="Calibri" w:hAnsi="Times New Roman" w:cs="Times New Roman"/>
                <w:sz w:val="28"/>
              </w:rPr>
              <w:t>1. Завдання та основні напрямки національного виховання у відповідності з документами виховної роботи</w:t>
            </w:r>
            <w:r w:rsidRPr="004E031F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</w:tr>
      <w:tr w:rsidR="004E031F" w:rsidRPr="004E031F" w:rsidTr="004E031F">
        <w:trPr>
          <w:trHeight w:val="431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4E031F">
              <w:rPr>
                <w:rFonts w:ascii="Times New Roman" w:eastAsia="Calibri" w:hAnsi="Times New Roman" w:cs="Times New Roman"/>
                <w:sz w:val="28"/>
              </w:rPr>
              <w:t>2. Оволодіння методами і формами педагогічної діагностики</w:t>
            </w:r>
            <w:r w:rsidRPr="004E031F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</w:tr>
      <w:tr w:rsidR="004E031F" w:rsidRPr="004E031F" w:rsidTr="004E031F">
        <w:trPr>
          <w:trHeight w:val="431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4E031F">
              <w:rPr>
                <w:rFonts w:ascii="Times New Roman" w:eastAsia="Calibri" w:hAnsi="Times New Roman" w:cs="Times New Roman"/>
                <w:sz w:val="28"/>
              </w:rPr>
              <w:t>3. Діагностика рівня вихованості учнів</w:t>
            </w:r>
            <w:r w:rsidRPr="004E031F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</w:tr>
      <w:tr w:rsidR="004E031F" w:rsidRPr="004E031F" w:rsidTr="004E031F">
        <w:trPr>
          <w:trHeight w:val="431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4E031F">
              <w:rPr>
                <w:rFonts w:ascii="Times New Roman" w:eastAsia="Calibri" w:hAnsi="Times New Roman" w:cs="Times New Roman"/>
                <w:sz w:val="28"/>
              </w:rPr>
              <w:t>4. Розвиток учнівського самоврядування</w:t>
            </w:r>
            <w:r w:rsidRPr="004E031F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</w:tr>
      <w:tr w:rsidR="004E031F" w:rsidRPr="004E031F" w:rsidTr="004E031F">
        <w:trPr>
          <w:trHeight w:val="431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4E031F">
              <w:rPr>
                <w:rFonts w:ascii="Times New Roman" w:eastAsia="Calibri" w:hAnsi="Times New Roman" w:cs="Times New Roman"/>
                <w:sz w:val="28"/>
              </w:rPr>
              <w:t>5. Методика вивчення моральної вихованості учнів</w:t>
            </w:r>
            <w:r w:rsidRPr="004E031F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</w:tr>
      <w:tr w:rsidR="004E031F" w:rsidRPr="004E031F" w:rsidTr="004E031F">
        <w:trPr>
          <w:trHeight w:val="431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4E031F">
              <w:rPr>
                <w:rFonts w:ascii="Times New Roman" w:eastAsia="Calibri" w:hAnsi="Times New Roman" w:cs="Times New Roman"/>
                <w:sz w:val="28"/>
              </w:rPr>
              <w:t>6. Методика проведення годин спілкування</w:t>
            </w:r>
            <w:r w:rsidRPr="004E031F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</w:tr>
      <w:tr w:rsidR="004E031F" w:rsidRPr="004E031F" w:rsidTr="004E031F">
        <w:trPr>
          <w:trHeight w:val="506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4E031F">
              <w:rPr>
                <w:rFonts w:ascii="Times New Roman" w:eastAsia="Calibri" w:hAnsi="Times New Roman" w:cs="Times New Roman"/>
                <w:sz w:val="28"/>
              </w:rPr>
              <w:t xml:space="preserve">7. Формування високої громадянської </w:t>
            </w:r>
            <w:r w:rsidRPr="004E031F">
              <w:rPr>
                <w:rFonts w:ascii="Times New Roman" w:eastAsia="Calibri" w:hAnsi="Times New Roman" w:cs="Times New Roman"/>
                <w:sz w:val="28"/>
              </w:rPr>
              <w:lastRenderedPageBreak/>
              <w:t>активності та національної свідомості</w:t>
            </w:r>
            <w:r w:rsidRPr="004E031F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</w:tr>
      <w:tr w:rsidR="004E031F" w:rsidRPr="004E031F" w:rsidTr="004E031F">
        <w:trPr>
          <w:trHeight w:val="431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4E031F">
              <w:rPr>
                <w:rFonts w:ascii="Times New Roman" w:eastAsia="Calibri" w:hAnsi="Times New Roman" w:cs="Times New Roman"/>
                <w:sz w:val="28"/>
              </w:rPr>
              <w:lastRenderedPageBreak/>
              <w:t>8. Профілактика правопорушень</w:t>
            </w:r>
            <w:r w:rsidRPr="004E031F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</w:tr>
      <w:tr w:rsidR="004E031F" w:rsidRPr="004E031F" w:rsidTr="004E031F">
        <w:trPr>
          <w:trHeight w:val="431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4E031F">
              <w:rPr>
                <w:rFonts w:ascii="Times New Roman" w:eastAsia="Calibri" w:hAnsi="Times New Roman" w:cs="Times New Roman"/>
                <w:sz w:val="28"/>
              </w:rPr>
              <w:t>9. Робота з педагогічно занедбаними дітьми</w:t>
            </w:r>
            <w:r w:rsidRPr="004E031F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</w:tr>
      <w:tr w:rsidR="004E031F" w:rsidRPr="004E031F" w:rsidTr="004E031F">
        <w:trPr>
          <w:trHeight w:val="431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4E031F">
              <w:rPr>
                <w:rFonts w:ascii="Times New Roman" w:eastAsia="Calibri" w:hAnsi="Times New Roman" w:cs="Times New Roman"/>
                <w:sz w:val="28"/>
              </w:rPr>
              <w:t>10. Форми роботи з батьками</w:t>
            </w:r>
            <w:r w:rsidRPr="004E031F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</w:tr>
      <w:tr w:rsidR="004E031F" w:rsidRPr="004E031F" w:rsidTr="004E031F">
        <w:trPr>
          <w:trHeight w:val="431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4E031F">
              <w:rPr>
                <w:rFonts w:ascii="Times New Roman" w:eastAsia="Calibri" w:hAnsi="Times New Roman" w:cs="Times New Roman"/>
                <w:sz w:val="28"/>
              </w:rPr>
              <w:t>11. Методика планування виховної роботи</w:t>
            </w:r>
            <w:r w:rsidRPr="004E031F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</w:tr>
      <w:tr w:rsidR="004E031F" w:rsidRPr="004E031F" w:rsidTr="004E031F">
        <w:trPr>
          <w:trHeight w:val="431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4E031F">
              <w:rPr>
                <w:rFonts w:ascii="Times New Roman" w:eastAsia="Calibri" w:hAnsi="Times New Roman" w:cs="Times New Roman"/>
                <w:sz w:val="28"/>
              </w:rPr>
              <w:t>12. Народознавство в системі навчально-виховного процесу</w:t>
            </w:r>
            <w:r w:rsidRPr="004E031F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</w:tr>
      <w:tr w:rsidR="004E031F" w:rsidRPr="004E031F" w:rsidTr="004E031F">
        <w:trPr>
          <w:trHeight w:val="431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4E031F">
              <w:rPr>
                <w:rFonts w:ascii="Times New Roman" w:eastAsia="Calibri" w:hAnsi="Times New Roman" w:cs="Times New Roman"/>
                <w:sz w:val="28"/>
              </w:rPr>
              <w:t>13. Методика проведення позакласних заходів</w:t>
            </w:r>
            <w:r w:rsidRPr="004E031F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</w:tr>
      <w:tr w:rsidR="004E031F" w:rsidRPr="004E031F" w:rsidTr="004E031F">
        <w:trPr>
          <w:trHeight w:val="431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4E031F">
              <w:rPr>
                <w:rFonts w:ascii="Times New Roman" w:eastAsia="Calibri" w:hAnsi="Times New Roman" w:cs="Times New Roman"/>
                <w:sz w:val="28"/>
              </w:rPr>
              <w:t>14. Ведення звітності та документації</w:t>
            </w:r>
            <w:r w:rsidRPr="004E031F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3" w:type="dxa"/>
              <w:bottom w:w="0" w:type="dxa"/>
              <w:right w:w="93" w:type="dxa"/>
            </w:tcMar>
            <w:hideMark/>
          </w:tcPr>
          <w:p w:rsidR="004E031F" w:rsidRPr="004E031F" w:rsidRDefault="004E031F" w:rsidP="004E031F">
            <w:pPr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</w:tr>
    </w:tbl>
    <w:p w:rsidR="00BC2BFA" w:rsidRDefault="00BC2BFA"/>
    <w:sectPr w:rsidR="00BC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C2563"/>
    <w:multiLevelType w:val="multilevel"/>
    <w:tmpl w:val="1200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1F"/>
    <w:rsid w:val="004E031F"/>
    <w:rsid w:val="00BC2BFA"/>
    <w:rsid w:val="00CA341C"/>
    <w:rsid w:val="00E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1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1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2018-03-05T09:06:00Z</dcterms:created>
  <dcterms:modified xsi:type="dcterms:W3CDTF">2018-03-05T09:09:00Z</dcterms:modified>
</cp:coreProperties>
</file>